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导医台采购需求</w:t>
      </w:r>
    </w:p>
    <w:p>
      <w:pPr>
        <w:pStyle w:val="4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一、项目概况：为提升就医感受，方便患者咨询，现将导医台进行改造。</w:t>
      </w:r>
    </w:p>
    <w:p>
      <w:pPr>
        <w:pStyle w:val="4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二、改造清单</w:t>
      </w:r>
    </w:p>
    <w:tbl>
      <w:tblPr>
        <w:tblStyle w:val="5"/>
        <w:tblW w:w="9279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50"/>
        <w:gridCol w:w="2934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工艺参数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304165</wp:posOffset>
                  </wp:positionV>
                  <wp:extent cx="2522855" cy="3633470"/>
                  <wp:effectExtent l="0" t="0" r="10795" b="508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55" cy="363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尺寸：7000*5000mm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1、石材：采用可丽耐、戈兰迪、客乐思品牌三选一医用人造石,厚度12MM，无缝拼接，一体成型，具有防污、抗菌、易清洁特点，符合医院高标准的环境卫生要求；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2、站体：采用千年舟、莫干山兔宝宝E0级，品牌三选一，实木多层板骨架，压制成型厚度80MM，面贴防火板饰面，具有阻燃、耐磨、耐刮、经济、环保等特点；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3、功能柜体：采用千年舟、莫干山、兔宝宝E0级品牌三选一，实木多层板，厚度16MM，同色PVC封边，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4、五金配件：协和、邦派、雅洁品牌三选一锁具，三节导轨，缓冲铰链；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5、踢脚线：采用鞍钢、汇泰、宏旺品牌三选一不锈钢包边，厚度1.0MM，高度100mm，内缩25MM，具有耐用、防潮、易清洁等功能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187325</wp:posOffset>
                  </wp:positionV>
                  <wp:extent cx="2439035" cy="1761490"/>
                  <wp:effectExtent l="0" t="0" r="18415" b="1016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尺寸：7000*2700mm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背景：采用轻钢龙骨骨架+木工板板材，贴5mm吉祥光面铝塑板，logo字体采用15mm+2mm亚克力水晶字；两侧底座尺寸高100mm，宽600mm，长2700基本框架40/40/1.5厚镀锌方管，外包木工板包围，玻璃厚度6毫米白玻钢化，外面贴膜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三、其他需求</w:t>
      </w:r>
    </w:p>
    <w:p>
      <w:pPr>
        <w:pStyle w:val="4"/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1、供货期：30个日历天</w:t>
      </w:r>
    </w:p>
    <w:p>
      <w:pPr>
        <w:pStyle w:val="4"/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2、质保期：1年</w:t>
      </w:r>
    </w:p>
    <w:p>
      <w:pPr>
        <w:pStyle w:val="4"/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3、付款方式：安装完成，验收合格后一次性付款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42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2024-01-19T08:47:00Z</dcterms:created>
  <dc:creator>Administrator</dc:creator>
  <cp:lastModifiedBy>^山猫闪电腿^</cp:lastModifiedBy>
  <dcterms:modified xsi:type="dcterms:W3CDTF">2024-01-19T08:47:24Z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DF2CDD68B44A4C42BE0EC6EF86F3067C_12</vt:lpwstr>
  </property>
</Properties>
</file>