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99A8"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</w:rPr>
        <w:t>件2：</w:t>
      </w:r>
    </w:p>
    <w:p w14:paraId="29959B2B"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3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660"/>
        <w:gridCol w:w="2488"/>
        <w:gridCol w:w="2327"/>
        <w:gridCol w:w="2327"/>
      </w:tblGrid>
      <w:tr w14:paraId="799D8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5BF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CD4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A87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报价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9975B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 w:bidi="ar"/>
              </w:rPr>
              <w:t>执行的收费标准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1188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val="en-US" w:eastAsia="zh-CN" w:bidi="ar"/>
              </w:rPr>
              <w:t>完成时限</w:t>
            </w:r>
          </w:p>
        </w:tc>
      </w:tr>
      <w:tr w14:paraId="5BEB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23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3454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A4D7B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1282E">
            <w:pP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29047">
            <w:pP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</w:tbl>
    <w:p w14:paraId="1F4C9A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29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2024-06-19T01:25:04Z</dcterms:created>
  <dc:creator>Administrator</dc:creator>
  <cp:lastModifiedBy>^山猫闪电腿^</cp:lastModifiedBy>
  <dcterms:modified xsi:type="dcterms:W3CDTF">2024-06-19T01:28:03Z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B64C15FFAA034B308F1EF7B89C8579B7_12</vt:lpwstr>
  </property>
</Properties>
</file>